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医训高级模拟人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ind w:firstLine="64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ind w:firstLine="64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spacing w:line="360" w:lineRule="auto"/>
        <w:ind w:left="636" w:leftChars="303" w:firstLine="0" w:firstLineChars="0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项目</w:t>
      </w:r>
      <w:r>
        <w:rPr>
          <w:rFonts w:hint="eastAsia" w:ascii="宋体" w:hAnsi="宋体" w:cs="宋体"/>
          <w:sz w:val="28"/>
          <w:szCs w:val="32"/>
          <w:lang w:eastAsia="zh-CN"/>
        </w:rPr>
        <w:t>概述及</w:t>
      </w:r>
      <w:r>
        <w:rPr>
          <w:rFonts w:hint="eastAsia" w:ascii="宋体" w:hAnsi="宋体" w:eastAsia="宋体" w:cs="宋体"/>
          <w:sz w:val="28"/>
          <w:szCs w:val="32"/>
        </w:rPr>
        <w:t>要求</w:t>
      </w:r>
      <w:r>
        <w:rPr>
          <w:rFonts w:hint="eastAsia" w:ascii="宋体" w:hAnsi="宋体" w:cs="宋体"/>
          <w:sz w:val="28"/>
          <w:szCs w:val="32"/>
          <w:lang w:eastAsia="zh-CN"/>
        </w:rPr>
        <w:t>：</w:t>
      </w:r>
    </w:p>
    <w:p>
      <w:pPr>
        <w:spacing w:line="360" w:lineRule="auto"/>
        <w:ind w:left="636" w:leftChars="303" w:firstLine="0" w:firstLineChars="0"/>
        <w:rPr>
          <w:rFonts w:hint="eastAsia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医训高级模拟人，推荐品牌：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1.</w:t>
      </w:r>
      <w:r>
        <w:rPr>
          <w:rFonts w:hint="eastAsia" w:ascii="宋体" w:hAnsi="宋体" w:cs="宋体"/>
          <w:sz w:val="28"/>
          <w:szCs w:val="32"/>
          <w:lang w:eastAsia="zh-CN"/>
        </w:rPr>
        <w:t>医视康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2.上海康季</w:t>
      </w:r>
    </w:p>
    <w:p>
      <w:pPr>
        <w:spacing w:line="360" w:lineRule="auto"/>
        <w:ind w:left="636" w:leftChars="303" w:firstLine="3640" w:firstLineChars="1300"/>
        <w:rPr>
          <w:rFonts w:hint="default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3.全科医生</w:t>
      </w:r>
    </w:p>
    <w:p>
      <w:pPr>
        <w:spacing w:line="360" w:lineRule="auto"/>
        <w:ind w:left="636" w:leftChars="303" w:firstLine="0" w:firstLineChars="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</w:t>
      </w:r>
      <w:r>
        <w:rPr>
          <w:rFonts w:hint="eastAsia" w:ascii="宋体" w:hAnsi="宋体" w:eastAsia="宋体" w:cs="宋体"/>
          <w:sz w:val="28"/>
          <w:szCs w:val="32"/>
        </w:rPr>
        <w:t>午14时前送至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ind w:firstLine="64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ind w:left="0" w:leftChars="0" w:firstLine="5060" w:firstLineChars="1575"/>
        <w:jc w:val="right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15834409908</w:t>
      </w:r>
    </w:p>
    <w:p>
      <w:pPr>
        <w:ind w:left="0" w:leftChars="0" w:firstLine="5060" w:firstLineChars="1575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联系人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：李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老师 </w:t>
      </w:r>
    </w:p>
    <w:p>
      <w:pPr>
        <w:ind w:left="0" w:leftChars="0" w:firstLine="5040" w:firstLineChars="157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ind w:left="0" w:leftChars="0" w:right="6" w:rightChars="0" w:firstLine="0" w:firstLineChars="0"/>
        <w:jc w:val="both"/>
        <w:rPr>
          <w:rFonts w:hint="eastAsia" w:ascii="宋体" w:hAnsi="宋体" w:eastAsia="宋体" w:cs="宋体"/>
          <w:sz w:val="28"/>
          <w:szCs w:val="32"/>
        </w:rPr>
      </w:pPr>
    </w:p>
    <w:p>
      <w:pPr>
        <w:ind w:left="0" w:leftChars="0" w:right="6" w:rightChars="0" w:firstLine="0" w:firstLineChars="0"/>
        <w:jc w:val="center"/>
      </w:pP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日1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96A4F9A"/>
    <w:rsid w:val="16636121"/>
    <w:rsid w:val="228B1995"/>
    <w:rsid w:val="2B8E1990"/>
    <w:rsid w:val="31017EDB"/>
    <w:rsid w:val="507C1E50"/>
    <w:rsid w:val="796A4F9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326</Characters>
  <Lines>0</Lines>
  <Paragraphs>0</Paragraphs>
  <TotalTime>86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2023-06-07T02:49:00Z</dcterms:created>
  <dc:creator>落.</dc:creator>
  <cp:lastModifiedBy>落.</cp:lastModifiedBy>
  <cp:lastPrinted>2023-06-07T06:45:18Z</cp:lastPrinted>
  <dcterms:modified xsi:type="dcterms:W3CDTF">2023-06-07T07:09:58Z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519452D484CA45BEAF46CB5E056A156C_11</vt:lpwstr>
  </property>
</Properties>
</file>