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(2024)医用耗材价询第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四平市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28"/>
        </w:rPr>
        <w:t>人民医院拟对</w:t>
      </w:r>
      <w:r>
        <w:rPr>
          <w:rFonts w:hint="eastAsia" w:ascii="宋体" w:hAnsi="宋体" w:cs="宋体"/>
          <w:sz w:val="28"/>
          <w:szCs w:val="28"/>
          <w:lang w:eastAsia="zh-CN"/>
        </w:rPr>
        <w:t>“医用耗材：一次性使用空气过滤器、臭氧套袋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eastAsia="zh-CN"/>
        </w:rPr>
        <w:t>下午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李老师（商务咨询）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3" w:bottom="1440" w:left="1803" w:header="0" w:footer="799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OTdjMjIwYjlhZjQ2OWVlZGJiMGU1NDA2YmNkMjIifQ=="/>
  </w:docVars>
  <w:rsids>
    <w:rsidRoot w:val="3EC32E89"/>
    <w:rsid w:val="3EC32E89"/>
    <w:rsid w:val="5D5911BD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2024-05-07T02:05:00Z</dcterms:created>
  <dc:creator>北方牛仔</dc:creator>
  <cp:lastModifiedBy>北方牛仔</cp:lastModifiedBy>
  <dcterms:modified xsi:type="dcterms:W3CDTF">2024-05-07T02:31:09Z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92D3B540EA1A4500B0DA4DA0F4F16AF6_11</vt:lpwstr>
  </property>
</Properties>
</file>